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120" w:rsidRDefault="00DD3C7B">
      <w:pPr>
        <w:tabs>
          <w:tab w:val="right" w:pos="9216"/>
        </w:tabs>
        <w:spacing w:after="0"/>
        <w:jc w:val="left"/>
        <w:rPr>
          <w:rFonts w:ascii="Arial" w:hAnsi="Arial" w:cs="Arial"/>
          <w:kern w:val="2"/>
          <w:lang w:eastAsia="zh-CN"/>
        </w:rPr>
      </w:pPr>
      <w:bookmarkStart w:id="0" w:name="_Ref124589705"/>
      <w:bookmarkStart w:id="1" w:name="_Ref129681862"/>
      <w:proofErr w:type="spellStart"/>
      <w:r>
        <w:rPr>
          <w:rFonts w:ascii="Arial" w:hAnsi="Arial"/>
          <w:b/>
          <w:lang w:eastAsia="ja-JP"/>
        </w:rPr>
        <w:t>3GPP</w:t>
      </w:r>
      <w:proofErr w:type="spellEnd"/>
      <w:r>
        <w:rPr>
          <w:rFonts w:ascii="Arial" w:hAnsi="Arial"/>
          <w:b/>
          <w:lang w:eastAsia="ja-JP"/>
        </w:rPr>
        <w:t xml:space="preserve"> </w:t>
      </w:r>
      <w:proofErr w:type="spellStart"/>
      <w:r>
        <w:rPr>
          <w:rFonts w:ascii="Arial" w:hAnsi="Arial"/>
          <w:b/>
          <w:lang w:eastAsia="ja-JP"/>
        </w:rPr>
        <w:t>TSG</w:t>
      </w:r>
      <w:proofErr w:type="spellEnd"/>
      <w:r>
        <w:rPr>
          <w:rFonts w:ascii="Arial" w:hAnsi="Arial"/>
          <w:b/>
          <w:lang w:eastAsia="ja-JP"/>
        </w:rPr>
        <w:t xml:space="preserve"> RAN </w:t>
      </w:r>
      <w:proofErr w:type="spellStart"/>
      <w:r>
        <w:rPr>
          <w:rFonts w:ascii="Arial" w:hAnsi="Arial"/>
          <w:b/>
          <w:lang w:eastAsia="ja-JP"/>
        </w:rPr>
        <w:t>WG1</w:t>
      </w:r>
      <w:proofErr w:type="spellEnd"/>
      <w:r>
        <w:rPr>
          <w:rFonts w:ascii="Arial" w:hAnsi="Arial"/>
          <w:b/>
          <w:lang w:eastAsia="ja-JP"/>
        </w:rPr>
        <w:t xml:space="preserve"> #10</w:t>
      </w:r>
      <w:r w:rsidR="00BF57B8">
        <w:rPr>
          <w:rFonts w:ascii="Arial" w:hAnsi="Arial"/>
          <w:b/>
          <w:lang w:eastAsia="ja-JP"/>
        </w:rPr>
        <w:t>6</w:t>
      </w:r>
      <w:r>
        <w:rPr>
          <w:rFonts w:ascii="Arial" w:hAnsi="Arial"/>
          <w:b/>
          <w:lang w:eastAsia="ja-JP"/>
        </w:rPr>
        <w:t>-e</w:t>
      </w:r>
      <w:r>
        <w:rPr>
          <w:rFonts w:ascii="Arial" w:hAnsi="Arial"/>
          <w:b/>
          <w:noProof/>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b/>
          <w:lang w:eastAsia="zh-CN"/>
        </w:rPr>
        <w:t xml:space="preserve"> </w:t>
      </w:r>
      <w:r>
        <w:rPr>
          <w:rFonts w:ascii="Arial" w:hAnsi="Arial" w:hint="eastAsia"/>
          <w:b/>
          <w:lang w:eastAsia="zh-CN"/>
        </w:rPr>
        <w:t xml:space="preserve"> </w:t>
      </w:r>
      <w:r>
        <w:rPr>
          <w:rFonts w:ascii="Arial" w:hAnsi="Arial" w:cs="Arial" w:hint="eastAsia"/>
          <w:b/>
          <w:bCs/>
          <w:lang w:eastAsia="zh-CN"/>
        </w:rPr>
        <w:t xml:space="preserve">                                                                  </w:t>
      </w:r>
      <w:r w:rsidR="002D1453">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proofErr w:type="spellStart"/>
      <w:r w:rsidR="005E26EA" w:rsidRPr="005E26EA">
        <w:rPr>
          <w:rFonts w:ascii="Arial" w:hAnsi="Arial" w:cs="Arial"/>
          <w:b/>
          <w:bCs/>
          <w:lang w:eastAsia="zh-CN"/>
        </w:rPr>
        <w:t>R1</w:t>
      </w:r>
      <w:proofErr w:type="spellEnd"/>
      <w:r w:rsidR="005E26EA" w:rsidRPr="005E26EA">
        <w:rPr>
          <w:rFonts w:ascii="Arial" w:hAnsi="Arial" w:cs="Arial"/>
          <w:b/>
          <w:bCs/>
          <w:lang w:eastAsia="zh-CN"/>
        </w:rPr>
        <w:t>-2106777</w:t>
      </w:r>
    </w:p>
    <w:p w:rsidR="001F5120" w:rsidRDefault="00DD3C7B">
      <w:pPr>
        <w:spacing w:after="200"/>
        <w:outlineLvl w:val="0"/>
        <w:rPr>
          <w:rFonts w:ascii="Arial" w:hAnsi="Arial"/>
          <w:b/>
          <w:lang w:eastAsia="ja-JP"/>
        </w:rPr>
      </w:pPr>
      <w:proofErr w:type="gramStart"/>
      <w:r>
        <w:rPr>
          <w:rFonts w:ascii="Arial" w:hAnsi="Arial"/>
          <w:b/>
          <w:lang w:eastAsia="ja-JP"/>
        </w:rPr>
        <w:t>e-Meeting</w:t>
      </w:r>
      <w:proofErr w:type="gramEnd"/>
      <w:r>
        <w:rPr>
          <w:rFonts w:ascii="Arial" w:hAnsi="Arial"/>
          <w:b/>
          <w:lang w:eastAsia="ja-JP"/>
        </w:rPr>
        <w:t xml:space="preserve">, </w:t>
      </w:r>
      <w:r w:rsidR="002C5F4C">
        <w:rPr>
          <w:rFonts w:ascii="Arial" w:hAnsi="Arial" w:hint="eastAsia"/>
          <w:b/>
          <w:lang w:eastAsia="zh-CN"/>
        </w:rPr>
        <w:t>August</w:t>
      </w:r>
      <w:r w:rsidR="002C5F4C">
        <w:rPr>
          <w:rFonts w:ascii="Arial" w:hAnsi="Arial"/>
          <w:b/>
          <w:lang w:eastAsia="ja-JP"/>
        </w:rPr>
        <w:t xml:space="preserve"> </w:t>
      </w:r>
      <w:r>
        <w:rPr>
          <w:rFonts w:ascii="Arial" w:hAnsi="Arial"/>
          <w:b/>
          <w:lang w:eastAsia="ja-JP"/>
        </w:rPr>
        <w:t>1</w:t>
      </w:r>
      <w:r w:rsidR="002C5F4C">
        <w:rPr>
          <w:rFonts w:ascii="Arial" w:hAnsi="Arial"/>
          <w:b/>
          <w:lang w:eastAsia="ja-JP"/>
        </w:rPr>
        <w:t>6</w:t>
      </w:r>
      <w:r>
        <w:rPr>
          <w:rFonts w:ascii="Arial" w:hAnsi="Arial"/>
          <w:b/>
          <w:vertAlign w:val="superscript"/>
          <w:lang w:eastAsia="ja-JP"/>
        </w:rPr>
        <w:t>th</w:t>
      </w:r>
      <w:r>
        <w:rPr>
          <w:rFonts w:ascii="Arial" w:hAnsi="Arial"/>
          <w:b/>
          <w:lang w:eastAsia="ja-JP"/>
        </w:rPr>
        <w:t xml:space="preserve"> – 2</w:t>
      </w:r>
      <w:r w:rsidR="00A24EEF">
        <w:rPr>
          <w:rFonts w:ascii="Arial" w:hAnsi="Arial"/>
          <w:b/>
          <w:lang w:eastAsia="ja-JP"/>
        </w:rPr>
        <w:t>7</w:t>
      </w:r>
      <w:r>
        <w:rPr>
          <w:rFonts w:ascii="Arial" w:hAnsi="Arial"/>
          <w:b/>
          <w:vertAlign w:val="superscript"/>
          <w:lang w:eastAsia="ja-JP"/>
        </w:rPr>
        <w:t>th</w:t>
      </w:r>
      <w:r>
        <w:rPr>
          <w:rFonts w:ascii="Arial" w:hAnsi="Arial"/>
          <w:b/>
          <w:lang w:eastAsia="ja-JP"/>
        </w:rPr>
        <w:t>, 202</w:t>
      </w:r>
      <w:r w:rsidR="00A24EEF">
        <w:rPr>
          <w:rFonts w:ascii="Arial" w:hAnsi="Arial"/>
          <w:b/>
          <w:lang w:eastAsia="ja-JP"/>
        </w:rPr>
        <w:t>1</w:t>
      </w:r>
    </w:p>
    <w:p w:rsidR="001F5120" w:rsidRDefault="00DD3C7B">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511C1C">
        <w:rPr>
          <w:rFonts w:ascii="Arial" w:hAnsi="Arial" w:cs="Arial"/>
        </w:rPr>
        <w:t xml:space="preserve">Draft Reply </w:t>
      </w:r>
      <w:proofErr w:type="spellStart"/>
      <w:r w:rsidR="00511C1C">
        <w:rPr>
          <w:rFonts w:ascii="Arial" w:hAnsi="Arial" w:cs="Arial"/>
        </w:rPr>
        <w:t>LS</w:t>
      </w:r>
      <w:proofErr w:type="spellEnd"/>
      <w:r w:rsidR="00511C1C">
        <w:rPr>
          <w:rFonts w:ascii="Arial" w:hAnsi="Arial" w:cs="Arial"/>
        </w:rPr>
        <w:t xml:space="preserve"> to </w:t>
      </w:r>
      <w:proofErr w:type="spellStart"/>
      <w:r w:rsidR="00511C1C">
        <w:rPr>
          <w:rFonts w:ascii="Arial" w:hAnsi="Arial" w:cs="Arial"/>
        </w:rPr>
        <w:t>RAN</w:t>
      </w:r>
      <w:r w:rsidR="000C047E">
        <w:rPr>
          <w:rFonts w:ascii="Arial" w:hAnsi="Arial" w:cs="Arial"/>
        </w:rPr>
        <w:t>2</w:t>
      </w:r>
      <w:proofErr w:type="spellEnd"/>
      <w:r w:rsidR="002B0D4B" w:rsidRPr="002B0D4B">
        <w:rPr>
          <w:rFonts w:ascii="Arial" w:hAnsi="Arial" w:cs="Arial"/>
        </w:rPr>
        <w:t xml:space="preserve"> </w:t>
      </w:r>
      <w:proofErr w:type="spellStart"/>
      <w:r w:rsidR="002B0D4B" w:rsidRPr="002B0D4B">
        <w:rPr>
          <w:rFonts w:ascii="Arial" w:hAnsi="Arial" w:cs="Arial"/>
        </w:rPr>
        <w:t>LS</w:t>
      </w:r>
      <w:proofErr w:type="spellEnd"/>
      <w:r w:rsidR="002B0D4B" w:rsidRPr="002B0D4B">
        <w:rPr>
          <w:rFonts w:ascii="Arial" w:hAnsi="Arial" w:cs="Arial"/>
        </w:rPr>
        <w:t xml:space="preserve"> on TCI State Update for </w:t>
      </w:r>
      <w:proofErr w:type="spellStart"/>
      <w:r w:rsidR="002B0D4B" w:rsidRPr="002B0D4B">
        <w:rPr>
          <w:rFonts w:ascii="Arial" w:hAnsi="Arial" w:cs="Arial"/>
        </w:rPr>
        <w:t>L1</w:t>
      </w:r>
      <w:proofErr w:type="spellEnd"/>
      <w:r w:rsidR="002B0D4B">
        <w:rPr>
          <w:rFonts w:ascii="Arial" w:hAnsi="Arial" w:cs="Arial"/>
          <w:lang w:eastAsia="zh-CN"/>
        </w:rPr>
        <w:t>/</w:t>
      </w:r>
      <w:proofErr w:type="spellStart"/>
      <w:r w:rsidR="002B0D4B" w:rsidRPr="002B0D4B">
        <w:rPr>
          <w:rFonts w:ascii="Arial" w:hAnsi="Arial" w:cs="Arial"/>
        </w:rPr>
        <w:t>L2</w:t>
      </w:r>
      <w:proofErr w:type="spellEnd"/>
      <w:r w:rsidR="002B0D4B" w:rsidRPr="002B0D4B">
        <w:rPr>
          <w:rFonts w:ascii="Arial" w:hAnsi="Arial" w:cs="Arial"/>
        </w:rPr>
        <w:t>-Centric Inter-Cell Mobility</w:t>
      </w:r>
    </w:p>
    <w:p w:rsidR="001F5120" w:rsidRDefault="00DD3C7B">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proofErr w:type="spellStart"/>
      <w:r>
        <w:rPr>
          <w:rFonts w:ascii="Arial" w:hAnsi="Arial" w:cs="Arial"/>
          <w:bCs/>
        </w:rPr>
        <w:t>R2</w:t>
      </w:r>
      <w:proofErr w:type="spellEnd"/>
      <w:r>
        <w:rPr>
          <w:rFonts w:ascii="Arial" w:hAnsi="Arial" w:cs="Arial"/>
          <w:bCs/>
        </w:rPr>
        <w:t>-</w:t>
      </w:r>
      <w:r w:rsidR="00C477DA" w:rsidRPr="00C477DA">
        <w:rPr>
          <w:rFonts w:ascii="Arial" w:hAnsi="Arial" w:cs="Arial"/>
          <w:bCs/>
          <w:lang w:val="sv-SE" w:eastAsia="ko-KR"/>
        </w:rPr>
        <w:t>2104538</w:t>
      </w:r>
    </w:p>
    <w:p w:rsidR="001F5120" w:rsidRDefault="00DD3C7B">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sidR="002C5F4C">
        <w:rPr>
          <w:rFonts w:ascii="Arial" w:hAnsi="Arial" w:cs="Arial"/>
          <w:bCs/>
          <w:lang w:eastAsia="zh-CN"/>
        </w:rPr>
        <w:t>7</w:t>
      </w:r>
    </w:p>
    <w:p w:rsidR="001F5120" w:rsidRDefault="00DD3C7B">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sidR="002C5F4C" w:rsidRPr="002C5F4C">
        <w:rPr>
          <w:rFonts w:ascii="Arial" w:hAnsi="Arial" w:cs="Arial"/>
          <w:bCs/>
          <w:lang w:eastAsia="ja-JP"/>
        </w:rPr>
        <w:t>NR_feMIMO</w:t>
      </w:r>
      <w:proofErr w:type="spellEnd"/>
      <w:r w:rsidR="002C5F4C" w:rsidRPr="002C5F4C">
        <w:rPr>
          <w:rFonts w:ascii="Arial" w:hAnsi="Arial" w:cs="Arial"/>
          <w:bCs/>
          <w:lang w:eastAsia="ja-JP"/>
        </w:rPr>
        <w:t>-Core</w:t>
      </w:r>
    </w:p>
    <w:p w:rsidR="001F5120" w:rsidRDefault="001F5120">
      <w:pPr>
        <w:spacing w:after="60"/>
        <w:ind w:left="1985" w:hanging="1985"/>
        <w:rPr>
          <w:rFonts w:ascii="Arial" w:hAnsi="Arial" w:cs="Arial"/>
          <w:b/>
        </w:rPr>
      </w:pPr>
    </w:p>
    <w:p w:rsidR="001F5120" w:rsidRDefault="00DD3C7B">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w:t>
      </w:r>
      <w:proofErr w:type="spellStart"/>
      <w:r>
        <w:rPr>
          <w:rFonts w:ascii="Arial" w:hAnsi="Arial" w:cs="Arial"/>
          <w:bCs/>
        </w:rPr>
        <w:t>RAN1</w:t>
      </w:r>
      <w:proofErr w:type="spellEnd"/>
      <w:r>
        <w:rPr>
          <w:rFonts w:ascii="Arial" w:hAnsi="Arial" w:cs="Arial"/>
          <w:bCs/>
        </w:rPr>
        <w:t>]</w:t>
      </w:r>
    </w:p>
    <w:p w:rsidR="001F5120" w:rsidRDefault="00DD3C7B">
      <w:pPr>
        <w:spacing w:after="60"/>
        <w:ind w:left="1985" w:hanging="1985"/>
        <w:outlineLvl w:val="0"/>
        <w:rPr>
          <w:rFonts w:ascii="Arial" w:hAnsi="Arial" w:cs="Arial"/>
          <w:bCs/>
        </w:rPr>
      </w:pPr>
      <w:r>
        <w:rPr>
          <w:rFonts w:ascii="Arial" w:hAnsi="Arial" w:cs="Arial"/>
          <w:b/>
        </w:rPr>
        <w:t>To:</w:t>
      </w:r>
      <w:r>
        <w:rPr>
          <w:rFonts w:ascii="Arial" w:hAnsi="Arial" w:cs="Arial"/>
          <w:bCs/>
        </w:rPr>
        <w:tab/>
      </w:r>
      <w:proofErr w:type="spellStart"/>
      <w:r>
        <w:rPr>
          <w:rFonts w:ascii="Arial" w:hAnsi="Arial" w:cs="Arial"/>
          <w:bCs/>
        </w:rPr>
        <w:t>RAN2</w:t>
      </w:r>
      <w:proofErr w:type="spellEnd"/>
    </w:p>
    <w:p w:rsidR="001F5120" w:rsidRDefault="001F5120">
      <w:pPr>
        <w:spacing w:after="60"/>
        <w:ind w:left="1985" w:hanging="1985"/>
        <w:rPr>
          <w:rFonts w:ascii="Arial" w:hAnsi="Arial" w:cs="Arial"/>
          <w:bCs/>
        </w:rPr>
      </w:pPr>
    </w:p>
    <w:p w:rsidR="001F5120" w:rsidRDefault="00DD3C7B">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1F5120" w:rsidRDefault="00DD3C7B">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bookmarkStart w:id="2" w:name="_GoBack"/>
      <w:bookmarkEnd w:id="2"/>
    </w:p>
    <w:p w:rsidR="001F5120" w:rsidRDefault="00DD3C7B">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1F5120" w:rsidRDefault="001F5120">
      <w:pPr>
        <w:pBdr>
          <w:bottom w:val="single" w:sz="4" w:space="1" w:color="auto"/>
        </w:pBdr>
        <w:spacing w:after="0"/>
        <w:jc w:val="left"/>
        <w:rPr>
          <w:b/>
          <w:sz w:val="16"/>
          <w:szCs w:val="16"/>
          <w:lang w:eastAsia="zh-CN"/>
        </w:rPr>
      </w:pPr>
    </w:p>
    <w:bookmarkEnd w:id="0"/>
    <w:bookmarkEnd w:id="1"/>
    <w:p w:rsidR="001F5120" w:rsidRDefault="001F5120">
      <w:pPr>
        <w:pStyle w:val="References"/>
        <w:numPr>
          <w:ilvl w:val="0"/>
          <w:numId w:val="0"/>
        </w:numPr>
        <w:tabs>
          <w:tab w:val="left" w:pos="420"/>
        </w:tabs>
        <w:adjustRightInd w:val="0"/>
        <w:spacing w:after="0"/>
        <w:ind w:left="450" w:hanging="360"/>
        <w:rPr>
          <w:lang w:eastAsia="zh-CN"/>
        </w:rPr>
      </w:pPr>
    </w:p>
    <w:p w:rsidR="001F5120" w:rsidRDefault="00DD3C7B">
      <w:pPr>
        <w:outlineLvl w:val="0"/>
        <w:rPr>
          <w:rFonts w:ascii="Arial" w:hAnsi="Arial" w:cs="Arial"/>
          <w:b/>
        </w:rPr>
      </w:pPr>
      <w:r>
        <w:rPr>
          <w:rFonts w:ascii="Arial" w:hAnsi="Arial" w:cs="Arial"/>
          <w:b/>
        </w:rPr>
        <w:t>1. Overall Description:</w:t>
      </w:r>
    </w:p>
    <w:p w:rsidR="001F5120" w:rsidRDefault="00DD3C7B">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like to thank </w:t>
      </w:r>
      <w:proofErr w:type="spellStart"/>
      <w:r>
        <w:rPr>
          <w:bCs/>
          <w:sz w:val="20"/>
          <w:szCs w:val="20"/>
          <w:lang w:eastAsia="zh-CN"/>
        </w:rPr>
        <w:t>RAN2</w:t>
      </w:r>
      <w:proofErr w:type="spellEnd"/>
      <w:r>
        <w:rPr>
          <w:bCs/>
          <w:sz w:val="20"/>
          <w:szCs w:val="20"/>
          <w:lang w:eastAsia="zh-CN"/>
        </w:rPr>
        <w:t xml:space="preserve"> for the </w:t>
      </w:r>
      <w:r w:rsidR="002C5F4C">
        <w:rPr>
          <w:bCs/>
          <w:sz w:val="20"/>
          <w:szCs w:val="20"/>
          <w:lang w:eastAsia="zh-CN"/>
        </w:rPr>
        <w:t xml:space="preserve">reply </w:t>
      </w:r>
      <w:proofErr w:type="spellStart"/>
      <w:r>
        <w:rPr>
          <w:bCs/>
          <w:sz w:val="20"/>
          <w:szCs w:val="20"/>
          <w:lang w:eastAsia="zh-CN"/>
        </w:rPr>
        <w:t>LS</w:t>
      </w:r>
      <w:proofErr w:type="spellEnd"/>
      <w:r>
        <w:rPr>
          <w:bCs/>
          <w:sz w:val="20"/>
          <w:szCs w:val="20"/>
          <w:lang w:eastAsia="zh-CN"/>
        </w:rPr>
        <w:t xml:space="preserve"> </w:t>
      </w:r>
      <w:proofErr w:type="spellStart"/>
      <w:r w:rsidR="002C5F4C" w:rsidRPr="002C5F4C">
        <w:rPr>
          <w:bCs/>
          <w:sz w:val="20"/>
          <w:szCs w:val="20"/>
          <w:lang w:eastAsia="zh-CN"/>
        </w:rPr>
        <w:t>R2</w:t>
      </w:r>
      <w:proofErr w:type="spellEnd"/>
      <w:r w:rsidR="002C5F4C" w:rsidRPr="002C5F4C">
        <w:rPr>
          <w:bCs/>
          <w:sz w:val="20"/>
          <w:szCs w:val="20"/>
          <w:lang w:eastAsia="zh-CN"/>
        </w:rPr>
        <w:t>-2102627</w:t>
      </w:r>
      <w:r w:rsidR="002C5F4C">
        <w:rPr>
          <w:bCs/>
          <w:sz w:val="20"/>
          <w:szCs w:val="20"/>
          <w:lang w:eastAsia="zh-CN"/>
        </w:rPr>
        <w:t xml:space="preserve"> </w:t>
      </w:r>
      <w:r>
        <w:rPr>
          <w:bCs/>
          <w:sz w:val="20"/>
          <w:szCs w:val="20"/>
          <w:lang w:eastAsia="zh-CN"/>
        </w:rPr>
        <w:t xml:space="preserve">on </w:t>
      </w:r>
      <w:r w:rsidR="00CF52C6">
        <w:rPr>
          <w:bCs/>
          <w:sz w:val="20"/>
          <w:szCs w:val="20"/>
          <w:lang w:eastAsia="zh-CN"/>
        </w:rPr>
        <w:t>TCI s</w:t>
      </w:r>
      <w:r w:rsidR="002C5F4C" w:rsidRPr="002C5F4C">
        <w:rPr>
          <w:bCs/>
          <w:sz w:val="20"/>
          <w:szCs w:val="20"/>
          <w:lang w:eastAsia="zh-CN"/>
        </w:rPr>
        <w:t xml:space="preserve">tate </w:t>
      </w:r>
      <w:r w:rsidR="00CF52C6">
        <w:rPr>
          <w:bCs/>
          <w:sz w:val="20"/>
          <w:szCs w:val="20"/>
          <w:lang w:eastAsia="zh-CN"/>
        </w:rPr>
        <w:t xml:space="preserve">update for </w:t>
      </w:r>
      <w:proofErr w:type="spellStart"/>
      <w:r w:rsidR="00CF52C6">
        <w:rPr>
          <w:bCs/>
          <w:sz w:val="20"/>
          <w:szCs w:val="20"/>
          <w:lang w:eastAsia="zh-CN"/>
        </w:rPr>
        <w:t>L1</w:t>
      </w:r>
      <w:proofErr w:type="spellEnd"/>
      <w:r w:rsidR="00CF52C6">
        <w:rPr>
          <w:bCs/>
          <w:sz w:val="20"/>
          <w:szCs w:val="20"/>
          <w:lang w:eastAsia="zh-CN"/>
        </w:rPr>
        <w:t>/</w:t>
      </w:r>
      <w:proofErr w:type="spellStart"/>
      <w:r w:rsidR="00CF52C6">
        <w:rPr>
          <w:bCs/>
          <w:sz w:val="20"/>
          <w:szCs w:val="20"/>
          <w:lang w:eastAsia="zh-CN"/>
        </w:rPr>
        <w:t>L2</w:t>
      </w:r>
      <w:proofErr w:type="spellEnd"/>
      <w:r w:rsidR="00CF52C6">
        <w:rPr>
          <w:bCs/>
          <w:sz w:val="20"/>
          <w:szCs w:val="20"/>
          <w:lang w:eastAsia="zh-CN"/>
        </w:rPr>
        <w:t>-centric i</w:t>
      </w:r>
      <w:r w:rsidR="002C5F4C" w:rsidRPr="002C5F4C">
        <w:rPr>
          <w:bCs/>
          <w:sz w:val="20"/>
          <w:szCs w:val="20"/>
          <w:lang w:eastAsia="zh-CN"/>
        </w:rPr>
        <w:t>nter-</w:t>
      </w:r>
      <w:r w:rsidR="00CF52C6">
        <w:rPr>
          <w:bCs/>
          <w:sz w:val="20"/>
          <w:szCs w:val="20"/>
          <w:lang w:eastAsia="zh-CN"/>
        </w:rPr>
        <w:t>cell m</w:t>
      </w:r>
      <w:r w:rsidR="002C5F4C" w:rsidRPr="002C5F4C">
        <w:rPr>
          <w:bCs/>
          <w:sz w:val="20"/>
          <w:szCs w:val="20"/>
          <w:lang w:eastAsia="zh-CN"/>
        </w:rPr>
        <w:t>obility</w:t>
      </w:r>
      <w:r>
        <w:rPr>
          <w:bCs/>
          <w:sz w:val="20"/>
          <w:szCs w:val="20"/>
          <w:lang w:eastAsia="zh-CN"/>
        </w:rPr>
        <w:t>.</w:t>
      </w:r>
      <w:r>
        <w:rPr>
          <w:rFonts w:hint="eastAsia"/>
          <w:bCs/>
          <w:sz w:val="20"/>
          <w:szCs w:val="20"/>
          <w:lang w:eastAsia="zh-CN"/>
        </w:rPr>
        <w:t xml:space="preserve"> </w:t>
      </w:r>
    </w:p>
    <w:p w:rsidR="005378AD" w:rsidRDefault="00DD4B09" w:rsidP="00E54AE4">
      <w:pPr>
        <w:spacing w:after="240"/>
        <w:rPr>
          <w:bCs/>
          <w:sz w:val="20"/>
          <w:szCs w:val="20"/>
          <w:lang w:eastAsia="zh-CN"/>
        </w:rPr>
      </w:pPr>
      <w:proofErr w:type="spellStart"/>
      <w:r>
        <w:rPr>
          <w:bCs/>
          <w:sz w:val="20"/>
          <w:szCs w:val="20"/>
          <w:lang w:eastAsia="zh-CN"/>
        </w:rPr>
        <w:t>RAN1</w:t>
      </w:r>
      <w:proofErr w:type="spellEnd"/>
      <w:r>
        <w:rPr>
          <w:bCs/>
          <w:sz w:val="20"/>
          <w:szCs w:val="20"/>
          <w:lang w:eastAsia="zh-CN"/>
        </w:rPr>
        <w:t xml:space="preserve"> would like to confirm </w:t>
      </w:r>
      <w:proofErr w:type="spellStart"/>
      <w:r>
        <w:rPr>
          <w:bCs/>
          <w:sz w:val="20"/>
          <w:szCs w:val="20"/>
          <w:lang w:eastAsia="zh-CN"/>
        </w:rPr>
        <w:t>RAN2’s</w:t>
      </w:r>
      <w:proofErr w:type="spellEnd"/>
      <w:r>
        <w:rPr>
          <w:bCs/>
          <w:sz w:val="20"/>
          <w:szCs w:val="20"/>
          <w:lang w:eastAsia="zh-CN"/>
        </w:rPr>
        <w:t xml:space="preserve"> understanding </w:t>
      </w:r>
      <w:r w:rsidR="005378AD">
        <w:rPr>
          <w:bCs/>
          <w:sz w:val="20"/>
          <w:szCs w:val="20"/>
          <w:lang w:eastAsia="zh-CN"/>
        </w:rPr>
        <w:t>that</w:t>
      </w:r>
      <w:r w:rsidR="005E01E1">
        <w:rPr>
          <w:bCs/>
          <w:sz w:val="20"/>
          <w:szCs w:val="20"/>
          <w:lang w:eastAsia="zh-CN"/>
        </w:rPr>
        <w:t xml:space="preserve"> at least</w:t>
      </w:r>
      <w:r w:rsidR="005378AD">
        <w:rPr>
          <w:bCs/>
          <w:sz w:val="20"/>
          <w:szCs w:val="20"/>
          <w:lang w:eastAsia="zh-CN"/>
        </w:rPr>
        <w:t xml:space="preserve"> </w:t>
      </w:r>
      <w:proofErr w:type="spellStart"/>
      <w:r w:rsidR="005378AD" w:rsidRPr="005378AD">
        <w:rPr>
          <w:bCs/>
          <w:sz w:val="20"/>
          <w:szCs w:val="20"/>
          <w:lang w:eastAsia="zh-CN"/>
        </w:rPr>
        <w:t>L1</w:t>
      </w:r>
      <w:proofErr w:type="spellEnd"/>
      <w:r w:rsidR="005378AD" w:rsidRPr="005378AD">
        <w:rPr>
          <w:bCs/>
          <w:sz w:val="20"/>
          <w:szCs w:val="20"/>
          <w:lang w:eastAsia="zh-CN"/>
        </w:rPr>
        <w:t xml:space="preserve"> measurements (i.e. measurements not using </w:t>
      </w:r>
      <w:proofErr w:type="spellStart"/>
      <w:r w:rsidR="005378AD" w:rsidRPr="005378AD">
        <w:rPr>
          <w:bCs/>
          <w:sz w:val="20"/>
          <w:szCs w:val="20"/>
          <w:lang w:eastAsia="zh-CN"/>
        </w:rPr>
        <w:t>L3</w:t>
      </w:r>
      <w:proofErr w:type="spellEnd"/>
      <w:r w:rsidR="005378AD" w:rsidRPr="005378AD">
        <w:rPr>
          <w:bCs/>
          <w:sz w:val="20"/>
          <w:szCs w:val="20"/>
          <w:lang w:eastAsia="zh-CN"/>
        </w:rPr>
        <w:t xml:space="preserve"> filtering) </w:t>
      </w:r>
      <w:r w:rsidR="005E01E1">
        <w:rPr>
          <w:bCs/>
          <w:sz w:val="20"/>
          <w:szCs w:val="20"/>
          <w:lang w:eastAsia="zh-CN"/>
        </w:rPr>
        <w:t>can be</w:t>
      </w:r>
      <w:r w:rsidR="005378AD" w:rsidRPr="005378AD">
        <w:rPr>
          <w:bCs/>
          <w:sz w:val="20"/>
          <w:szCs w:val="20"/>
          <w:lang w:eastAsia="zh-CN"/>
        </w:rPr>
        <w:t xml:space="preserve"> used for triggering </w:t>
      </w:r>
      <w:proofErr w:type="spellStart"/>
      <w:r w:rsidR="005378AD" w:rsidRPr="005378AD">
        <w:rPr>
          <w:bCs/>
          <w:sz w:val="20"/>
          <w:szCs w:val="20"/>
          <w:lang w:eastAsia="zh-CN"/>
        </w:rPr>
        <w:t>L1</w:t>
      </w:r>
      <w:proofErr w:type="spellEnd"/>
      <w:r w:rsidR="005378AD" w:rsidRPr="005378AD">
        <w:rPr>
          <w:bCs/>
          <w:sz w:val="20"/>
          <w:szCs w:val="20"/>
          <w:lang w:eastAsia="zh-CN"/>
        </w:rPr>
        <w:t>/</w:t>
      </w:r>
      <w:proofErr w:type="spellStart"/>
      <w:r w:rsidR="005378AD" w:rsidRPr="005378AD">
        <w:rPr>
          <w:bCs/>
          <w:sz w:val="20"/>
          <w:szCs w:val="20"/>
          <w:lang w:eastAsia="zh-CN"/>
        </w:rPr>
        <w:t>L2</w:t>
      </w:r>
      <w:proofErr w:type="spellEnd"/>
      <w:r w:rsidR="005378AD" w:rsidRPr="005378AD">
        <w:rPr>
          <w:bCs/>
          <w:sz w:val="20"/>
          <w:szCs w:val="20"/>
          <w:lang w:eastAsia="zh-CN"/>
        </w:rPr>
        <w:t xml:space="preserve"> centric inter-cell mobility for </w:t>
      </w:r>
      <w:r w:rsidR="005378AD">
        <w:rPr>
          <w:bCs/>
          <w:sz w:val="20"/>
          <w:szCs w:val="20"/>
          <w:lang w:eastAsia="zh-CN"/>
        </w:rPr>
        <w:t xml:space="preserve">both </w:t>
      </w:r>
      <w:r w:rsidR="005378AD" w:rsidRPr="005378AD">
        <w:rPr>
          <w:bCs/>
          <w:sz w:val="20"/>
          <w:szCs w:val="20"/>
          <w:lang w:eastAsia="zh-CN"/>
        </w:rPr>
        <w:t>Scenario 1 and Scenario 2</w:t>
      </w:r>
      <w:r w:rsidR="00FA10B8">
        <w:rPr>
          <w:bCs/>
          <w:sz w:val="20"/>
          <w:szCs w:val="20"/>
          <w:lang w:eastAsia="zh-CN"/>
        </w:rPr>
        <w:t>.</w:t>
      </w:r>
      <w:r w:rsidR="005378AD">
        <w:rPr>
          <w:bCs/>
          <w:sz w:val="20"/>
          <w:szCs w:val="20"/>
          <w:lang w:eastAsia="zh-CN"/>
        </w:rPr>
        <w:t xml:space="preserve"> Meanwhile, from </w:t>
      </w:r>
      <w:proofErr w:type="spellStart"/>
      <w:r w:rsidR="005378AD">
        <w:rPr>
          <w:bCs/>
          <w:sz w:val="20"/>
          <w:szCs w:val="20"/>
          <w:lang w:eastAsia="zh-CN"/>
        </w:rPr>
        <w:t>RAN1</w:t>
      </w:r>
      <w:proofErr w:type="spellEnd"/>
      <w:r w:rsidR="005378AD">
        <w:rPr>
          <w:bCs/>
          <w:sz w:val="20"/>
          <w:szCs w:val="20"/>
          <w:lang w:eastAsia="zh-CN"/>
        </w:rPr>
        <w:t xml:space="preserve"> perspective, whether to </w:t>
      </w:r>
      <w:r w:rsidR="005E01E1">
        <w:rPr>
          <w:bCs/>
          <w:sz w:val="20"/>
          <w:szCs w:val="20"/>
          <w:lang w:eastAsia="zh-CN"/>
        </w:rPr>
        <w:t xml:space="preserve">further </w:t>
      </w:r>
      <w:r w:rsidR="005378AD">
        <w:rPr>
          <w:bCs/>
          <w:sz w:val="20"/>
          <w:szCs w:val="20"/>
          <w:lang w:eastAsia="zh-CN"/>
        </w:rPr>
        <w:t xml:space="preserve">introduce </w:t>
      </w:r>
      <w:proofErr w:type="spellStart"/>
      <w:r w:rsidR="005378AD">
        <w:rPr>
          <w:bCs/>
          <w:sz w:val="20"/>
          <w:szCs w:val="20"/>
          <w:lang w:eastAsia="zh-CN"/>
        </w:rPr>
        <w:t>L3-RSRP</w:t>
      </w:r>
      <w:proofErr w:type="spellEnd"/>
      <w:r w:rsidR="005E01E1">
        <w:rPr>
          <w:bCs/>
          <w:sz w:val="20"/>
          <w:szCs w:val="20"/>
          <w:lang w:eastAsia="zh-CN"/>
        </w:rPr>
        <w:t xml:space="preserve"> or hybrid </w:t>
      </w:r>
      <w:proofErr w:type="spellStart"/>
      <w:r w:rsidR="005E01E1">
        <w:rPr>
          <w:bCs/>
          <w:sz w:val="20"/>
          <w:szCs w:val="20"/>
          <w:lang w:eastAsia="zh-CN"/>
        </w:rPr>
        <w:t>L1</w:t>
      </w:r>
      <w:proofErr w:type="spellEnd"/>
      <w:r w:rsidR="005E01E1">
        <w:rPr>
          <w:bCs/>
          <w:sz w:val="20"/>
          <w:szCs w:val="20"/>
          <w:lang w:eastAsia="zh-CN"/>
        </w:rPr>
        <w:t>/</w:t>
      </w:r>
      <w:proofErr w:type="spellStart"/>
      <w:r w:rsidR="005E01E1">
        <w:rPr>
          <w:bCs/>
          <w:sz w:val="20"/>
          <w:szCs w:val="20"/>
          <w:lang w:eastAsia="zh-CN"/>
        </w:rPr>
        <w:t>L3-RSRP</w:t>
      </w:r>
      <w:proofErr w:type="spellEnd"/>
      <w:r w:rsidR="005378AD">
        <w:rPr>
          <w:bCs/>
          <w:sz w:val="20"/>
          <w:szCs w:val="20"/>
          <w:lang w:eastAsia="zh-CN"/>
        </w:rPr>
        <w:t xml:space="preserve"> for </w:t>
      </w:r>
      <w:proofErr w:type="spellStart"/>
      <w:r w:rsidR="005378AD">
        <w:rPr>
          <w:bCs/>
          <w:sz w:val="20"/>
          <w:szCs w:val="20"/>
          <w:lang w:eastAsia="zh-CN"/>
        </w:rPr>
        <w:t>L1</w:t>
      </w:r>
      <w:proofErr w:type="spellEnd"/>
      <w:r w:rsidR="005378AD">
        <w:rPr>
          <w:bCs/>
          <w:sz w:val="20"/>
          <w:szCs w:val="20"/>
          <w:lang w:eastAsia="zh-CN"/>
        </w:rPr>
        <w:t>/</w:t>
      </w:r>
      <w:proofErr w:type="spellStart"/>
      <w:r w:rsidR="005378AD">
        <w:rPr>
          <w:bCs/>
          <w:sz w:val="20"/>
          <w:szCs w:val="20"/>
          <w:lang w:eastAsia="zh-CN"/>
        </w:rPr>
        <w:t>L2</w:t>
      </w:r>
      <w:proofErr w:type="spellEnd"/>
      <w:r w:rsidR="005378AD">
        <w:rPr>
          <w:bCs/>
          <w:sz w:val="20"/>
          <w:szCs w:val="20"/>
          <w:lang w:eastAsia="zh-CN"/>
        </w:rPr>
        <w:t xml:space="preserve"> centric inter-cell mobility is still </w:t>
      </w:r>
      <w:proofErr w:type="spellStart"/>
      <w:r w:rsidR="005378AD">
        <w:rPr>
          <w:bCs/>
          <w:sz w:val="20"/>
          <w:szCs w:val="20"/>
          <w:lang w:eastAsia="zh-CN"/>
        </w:rPr>
        <w:t>FFS</w:t>
      </w:r>
      <w:proofErr w:type="spellEnd"/>
      <w:r w:rsidR="005378AD">
        <w:rPr>
          <w:bCs/>
          <w:sz w:val="20"/>
          <w:szCs w:val="20"/>
          <w:lang w:eastAsia="zh-CN"/>
        </w:rPr>
        <w:t xml:space="preserve">. In </w:t>
      </w:r>
      <w:proofErr w:type="spellStart"/>
      <w:r w:rsidR="005378AD">
        <w:rPr>
          <w:bCs/>
          <w:sz w:val="20"/>
          <w:szCs w:val="20"/>
          <w:lang w:eastAsia="zh-CN"/>
        </w:rPr>
        <w:t>RAN1#104</w:t>
      </w:r>
      <w:proofErr w:type="spellEnd"/>
      <w:r w:rsidR="005378AD">
        <w:rPr>
          <w:bCs/>
          <w:sz w:val="20"/>
          <w:szCs w:val="20"/>
          <w:lang w:eastAsia="zh-CN"/>
        </w:rPr>
        <w:t xml:space="preserve">, </w:t>
      </w:r>
      <w:proofErr w:type="spellStart"/>
      <w:r w:rsidR="005378AD">
        <w:rPr>
          <w:bCs/>
          <w:sz w:val="20"/>
          <w:szCs w:val="20"/>
          <w:lang w:eastAsia="zh-CN"/>
        </w:rPr>
        <w:t>RAN1</w:t>
      </w:r>
      <w:proofErr w:type="spellEnd"/>
      <w:r w:rsidR="005378AD">
        <w:rPr>
          <w:bCs/>
          <w:sz w:val="20"/>
          <w:szCs w:val="20"/>
          <w:lang w:eastAsia="zh-CN"/>
        </w:rPr>
        <w:t xml:space="preserve"> made the following agreement.</w:t>
      </w:r>
    </w:p>
    <w:p w:rsidR="005378AD" w:rsidRPr="005378AD" w:rsidRDefault="005378AD" w:rsidP="00E54AE4">
      <w:pPr>
        <w:spacing w:after="0"/>
        <w:rPr>
          <w:rFonts w:cs="Times"/>
          <w:b/>
          <w:bCs/>
          <w:sz w:val="20"/>
          <w:szCs w:val="20"/>
          <w:highlight w:val="green"/>
        </w:rPr>
      </w:pPr>
      <w:r w:rsidRPr="005378AD">
        <w:rPr>
          <w:rFonts w:cs="Times"/>
          <w:b/>
          <w:bCs/>
          <w:sz w:val="20"/>
          <w:szCs w:val="20"/>
          <w:highlight w:val="green"/>
        </w:rPr>
        <w:t>Agreement</w:t>
      </w:r>
    </w:p>
    <w:p w:rsidR="005378AD" w:rsidRPr="005378AD" w:rsidRDefault="005378AD" w:rsidP="00E54AE4">
      <w:pPr>
        <w:spacing w:after="0"/>
        <w:rPr>
          <w:rFonts w:cs="Times"/>
          <w:sz w:val="20"/>
          <w:szCs w:val="20"/>
        </w:rPr>
      </w:pPr>
      <w:r w:rsidRPr="005378AD">
        <w:rPr>
          <w:rFonts w:cs="Times"/>
          <w:sz w:val="20"/>
          <w:szCs w:val="20"/>
        </w:rPr>
        <w:t xml:space="preserve">On </w:t>
      </w:r>
      <w:proofErr w:type="spellStart"/>
      <w:r w:rsidRPr="005378AD">
        <w:rPr>
          <w:rFonts w:cs="Times"/>
          <w:sz w:val="20"/>
          <w:szCs w:val="20"/>
        </w:rPr>
        <w:t>Rel.17</w:t>
      </w:r>
      <w:proofErr w:type="spellEnd"/>
      <w:r w:rsidRPr="005378AD">
        <w:rPr>
          <w:rFonts w:cs="Times"/>
          <w:sz w:val="20"/>
          <w:szCs w:val="20"/>
        </w:rPr>
        <w:t xml:space="preserve"> multi beam measurement/reporting enhancements </w:t>
      </w:r>
      <w:r w:rsidRPr="005378AD">
        <w:rPr>
          <w:rFonts w:cs="Times"/>
          <w:color w:val="000000"/>
          <w:sz w:val="20"/>
          <w:szCs w:val="20"/>
        </w:rPr>
        <w:t xml:space="preserve">for </w:t>
      </w:r>
      <w:proofErr w:type="spellStart"/>
      <w:r w:rsidRPr="005378AD">
        <w:rPr>
          <w:rFonts w:cs="Times"/>
          <w:color w:val="000000"/>
          <w:sz w:val="20"/>
          <w:szCs w:val="20"/>
        </w:rPr>
        <w:t>L1</w:t>
      </w:r>
      <w:proofErr w:type="spellEnd"/>
      <w:r w:rsidRPr="005378AD">
        <w:rPr>
          <w:rFonts w:cs="Times"/>
          <w:color w:val="000000"/>
          <w:sz w:val="20"/>
          <w:szCs w:val="20"/>
        </w:rPr>
        <w:t>/</w:t>
      </w:r>
      <w:proofErr w:type="spellStart"/>
      <w:r w:rsidRPr="005378AD">
        <w:rPr>
          <w:rFonts w:cs="Times"/>
          <w:color w:val="000000"/>
          <w:sz w:val="20"/>
          <w:szCs w:val="20"/>
        </w:rPr>
        <w:t>L2</w:t>
      </w:r>
      <w:proofErr w:type="spellEnd"/>
      <w:r w:rsidRPr="005378AD">
        <w:rPr>
          <w:rFonts w:cs="Times"/>
          <w:color w:val="000000"/>
          <w:sz w:val="20"/>
          <w:szCs w:val="20"/>
        </w:rPr>
        <w:t xml:space="preserve">-centric inter-cell mobility and inter-cell </w:t>
      </w:r>
      <w:proofErr w:type="spellStart"/>
      <w:r w:rsidRPr="005378AD">
        <w:rPr>
          <w:rFonts w:cs="Times"/>
          <w:color w:val="000000"/>
          <w:sz w:val="20"/>
          <w:szCs w:val="20"/>
        </w:rPr>
        <w:t>mTRP</w:t>
      </w:r>
      <w:proofErr w:type="spellEnd"/>
      <w:r w:rsidRPr="005378AD">
        <w:rPr>
          <w:rFonts w:cs="Times"/>
          <w:sz w:val="20"/>
          <w:szCs w:val="20"/>
        </w:rPr>
        <w:t>:</w:t>
      </w:r>
    </w:p>
    <w:p w:rsidR="005378AD" w:rsidRPr="005378AD" w:rsidRDefault="005378AD" w:rsidP="005378AD">
      <w:pPr>
        <w:pStyle w:val="ListParagraph"/>
        <w:numPr>
          <w:ilvl w:val="0"/>
          <w:numId w:val="8"/>
        </w:numPr>
        <w:autoSpaceDN w:val="0"/>
        <w:snapToGrid w:val="0"/>
        <w:contextualSpacing w:val="0"/>
        <w:rPr>
          <w:rFonts w:cs="Times"/>
          <w:lang w:val="en-US"/>
        </w:rPr>
      </w:pPr>
      <w:proofErr w:type="spellStart"/>
      <w:r w:rsidRPr="005378AD">
        <w:rPr>
          <w:rFonts w:cs="Times"/>
        </w:rPr>
        <w:t>Rel.15</w:t>
      </w:r>
      <w:proofErr w:type="spellEnd"/>
      <w:r w:rsidRPr="005378AD">
        <w:rPr>
          <w:rFonts w:cs="Times"/>
        </w:rPr>
        <w:t xml:space="preserve"> </w:t>
      </w:r>
      <w:proofErr w:type="spellStart"/>
      <w:r w:rsidRPr="005378AD">
        <w:rPr>
          <w:rFonts w:cs="Times"/>
        </w:rPr>
        <w:t>L1-RSRP</w:t>
      </w:r>
      <w:proofErr w:type="spellEnd"/>
      <w:r w:rsidRPr="005378AD">
        <w:rPr>
          <w:rFonts w:cs="Times"/>
        </w:rPr>
        <w:t xml:space="preserve"> is used as reporting quantity for measurement and reporting of non-serving-cell(s)</w:t>
      </w:r>
    </w:p>
    <w:p w:rsidR="005378AD" w:rsidRPr="005378AD" w:rsidRDefault="005378AD" w:rsidP="005378AD">
      <w:pPr>
        <w:pStyle w:val="ListParagraph"/>
        <w:numPr>
          <w:ilvl w:val="1"/>
          <w:numId w:val="8"/>
        </w:numPr>
        <w:autoSpaceDN w:val="0"/>
        <w:snapToGrid w:val="0"/>
        <w:contextualSpacing w:val="0"/>
        <w:rPr>
          <w:rFonts w:cs="Times"/>
          <w:lang w:eastAsia="ko-KR"/>
        </w:rPr>
      </w:pPr>
      <w:r w:rsidRPr="005378AD">
        <w:rPr>
          <w:rFonts w:cs="Times"/>
        </w:rPr>
        <w:t xml:space="preserve">Support </w:t>
      </w:r>
      <w:proofErr w:type="spellStart"/>
      <w:r w:rsidRPr="005378AD">
        <w:rPr>
          <w:rFonts w:cs="Times"/>
        </w:rPr>
        <w:t>SSB</w:t>
      </w:r>
      <w:proofErr w:type="spellEnd"/>
      <w:r w:rsidRPr="005378AD">
        <w:rPr>
          <w:rFonts w:cs="Times"/>
        </w:rPr>
        <w:t xml:space="preserve"> as a measurement RS for </w:t>
      </w:r>
      <w:proofErr w:type="spellStart"/>
      <w:r w:rsidRPr="005378AD">
        <w:rPr>
          <w:rFonts w:cs="Times"/>
          <w:color w:val="000000"/>
        </w:rPr>
        <w:t>L1</w:t>
      </w:r>
      <w:proofErr w:type="spellEnd"/>
      <w:r w:rsidRPr="005378AD">
        <w:rPr>
          <w:rFonts w:cs="Times"/>
          <w:color w:val="000000"/>
        </w:rPr>
        <w:t>/</w:t>
      </w:r>
      <w:proofErr w:type="spellStart"/>
      <w:r w:rsidRPr="005378AD">
        <w:rPr>
          <w:rFonts w:cs="Times"/>
          <w:color w:val="000000"/>
        </w:rPr>
        <w:t>L2</w:t>
      </w:r>
      <w:proofErr w:type="spellEnd"/>
      <w:r w:rsidRPr="005378AD">
        <w:rPr>
          <w:rFonts w:cs="Times"/>
          <w:color w:val="000000"/>
        </w:rPr>
        <w:t xml:space="preserve">-centric inter-cell mobility </w:t>
      </w:r>
      <w:r w:rsidRPr="005378AD">
        <w:rPr>
          <w:rFonts w:cs="Times"/>
        </w:rPr>
        <w:t xml:space="preserve">and inter-cell </w:t>
      </w:r>
      <w:proofErr w:type="spellStart"/>
      <w:r w:rsidRPr="005378AD">
        <w:rPr>
          <w:rFonts w:cs="Times"/>
        </w:rPr>
        <w:t>mTRP</w:t>
      </w:r>
      <w:proofErr w:type="spellEnd"/>
      <w:r w:rsidRPr="005378AD">
        <w:rPr>
          <w:rFonts w:cs="Times"/>
        </w:rPr>
        <w:t xml:space="preserve">, and </w:t>
      </w:r>
      <w:proofErr w:type="spellStart"/>
      <w:r w:rsidRPr="005378AD">
        <w:rPr>
          <w:rFonts w:cs="Times"/>
        </w:rPr>
        <w:t>Rel.15</w:t>
      </w:r>
      <w:proofErr w:type="spellEnd"/>
      <w:r w:rsidRPr="005378AD">
        <w:rPr>
          <w:rFonts w:cs="Times"/>
        </w:rPr>
        <w:t xml:space="preserve"> SS-</w:t>
      </w:r>
      <w:proofErr w:type="spellStart"/>
      <w:r w:rsidRPr="005378AD">
        <w:rPr>
          <w:rFonts w:cs="Times"/>
        </w:rPr>
        <w:t>RSRP</w:t>
      </w:r>
      <w:proofErr w:type="spellEnd"/>
      <w:r w:rsidRPr="005378AD">
        <w:rPr>
          <w:rFonts w:cs="Times"/>
        </w:rPr>
        <w:t xml:space="preserve"> calculated from </w:t>
      </w:r>
      <w:proofErr w:type="spellStart"/>
      <w:r w:rsidRPr="005378AD">
        <w:rPr>
          <w:rFonts w:cs="Times"/>
        </w:rPr>
        <w:t>SSB</w:t>
      </w:r>
      <w:proofErr w:type="spellEnd"/>
      <w:r w:rsidRPr="005378AD">
        <w:rPr>
          <w:rFonts w:cs="Times"/>
        </w:rPr>
        <w:t xml:space="preserve"> of non-serving cell(s)</w:t>
      </w:r>
    </w:p>
    <w:p w:rsidR="005378AD" w:rsidRPr="005378AD" w:rsidRDefault="005378AD" w:rsidP="005378AD">
      <w:pPr>
        <w:pStyle w:val="ListParagraph"/>
        <w:numPr>
          <w:ilvl w:val="2"/>
          <w:numId w:val="8"/>
        </w:numPr>
        <w:autoSpaceDN w:val="0"/>
        <w:snapToGrid w:val="0"/>
        <w:contextualSpacing w:val="0"/>
        <w:rPr>
          <w:rFonts w:cs="Times"/>
        </w:rPr>
      </w:pPr>
      <w:proofErr w:type="spellStart"/>
      <w:r w:rsidRPr="005378AD">
        <w:rPr>
          <w:rFonts w:cs="Times"/>
        </w:rPr>
        <w:t>FFS</w:t>
      </w:r>
      <w:proofErr w:type="spellEnd"/>
      <w:r w:rsidRPr="005378AD">
        <w:rPr>
          <w:rFonts w:cs="Times"/>
        </w:rPr>
        <w:t>: Whether the measurement for SS-</w:t>
      </w:r>
      <w:proofErr w:type="spellStart"/>
      <w:r w:rsidRPr="005378AD">
        <w:rPr>
          <w:rFonts w:cs="Times"/>
        </w:rPr>
        <w:t>RSRP</w:t>
      </w:r>
      <w:proofErr w:type="spellEnd"/>
      <w:r w:rsidRPr="005378AD">
        <w:rPr>
          <w:rFonts w:cs="Times"/>
        </w:rPr>
        <w:t xml:space="preserve"> is limited within </w:t>
      </w:r>
      <w:proofErr w:type="spellStart"/>
      <w:r w:rsidRPr="005378AD">
        <w:rPr>
          <w:rFonts w:cs="Times"/>
        </w:rPr>
        <w:t>SMTC</w:t>
      </w:r>
      <w:proofErr w:type="spellEnd"/>
    </w:p>
    <w:p w:rsidR="005378AD" w:rsidRPr="005378AD" w:rsidRDefault="005378AD" w:rsidP="005378AD">
      <w:pPr>
        <w:pStyle w:val="ListParagraph"/>
        <w:numPr>
          <w:ilvl w:val="2"/>
          <w:numId w:val="8"/>
        </w:numPr>
        <w:autoSpaceDN w:val="0"/>
        <w:snapToGrid w:val="0"/>
        <w:contextualSpacing w:val="0"/>
        <w:rPr>
          <w:rFonts w:cs="Times"/>
        </w:rPr>
      </w:pPr>
      <w:proofErr w:type="spellStart"/>
      <w:r w:rsidRPr="005378AD">
        <w:rPr>
          <w:rFonts w:cs="Times"/>
        </w:rPr>
        <w:t>FFS</w:t>
      </w:r>
      <w:proofErr w:type="spellEnd"/>
      <w:r w:rsidRPr="005378AD">
        <w:rPr>
          <w:rFonts w:cs="Times"/>
        </w:rPr>
        <w:t xml:space="preserve">: Detailed reporting method, e.g. via including existing </w:t>
      </w:r>
      <w:proofErr w:type="spellStart"/>
      <w:r w:rsidRPr="005378AD">
        <w:rPr>
          <w:rFonts w:cs="Times"/>
        </w:rPr>
        <w:t>L1-RSRP</w:t>
      </w:r>
      <w:proofErr w:type="spellEnd"/>
      <w:r w:rsidRPr="005378AD">
        <w:rPr>
          <w:rFonts w:cs="Times"/>
        </w:rPr>
        <w:t xml:space="preserve"> report, UE-initiated report etc.</w:t>
      </w:r>
    </w:p>
    <w:p w:rsidR="005378AD" w:rsidRPr="005378AD" w:rsidRDefault="005378AD" w:rsidP="005378AD">
      <w:pPr>
        <w:pStyle w:val="ListParagraph"/>
        <w:numPr>
          <w:ilvl w:val="1"/>
          <w:numId w:val="8"/>
        </w:numPr>
        <w:autoSpaceDN w:val="0"/>
        <w:snapToGrid w:val="0"/>
        <w:contextualSpacing w:val="0"/>
        <w:rPr>
          <w:rFonts w:cs="Times"/>
        </w:rPr>
      </w:pPr>
      <w:proofErr w:type="spellStart"/>
      <w:r w:rsidRPr="005378AD">
        <w:rPr>
          <w:rFonts w:cs="Times"/>
        </w:rPr>
        <w:t>FFS</w:t>
      </w:r>
      <w:proofErr w:type="spellEnd"/>
      <w:r w:rsidRPr="005378AD">
        <w:rPr>
          <w:rFonts w:cs="Times"/>
        </w:rPr>
        <w:t xml:space="preserve">: Whether or not to support CSI-RS (for e.g. mobility and/or tracking) of non-serving cell(s) as a measurement RS for </w:t>
      </w:r>
      <w:proofErr w:type="spellStart"/>
      <w:r w:rsidRPr="005378AD">
        <w:rPr>
          <w:rFonts w:cs="Times"/>
          <w:color w:val="000000"/>
        </w:rPr>
        <w:t>L1</w:t>
      </w:r>
      <w:proofErr w:type="spellEnd"/>
      <w:r w:rsidRPr="005378AD">
        <w:rPr>
          <w:rFonts w:cs="Times"/>
          <w:color w:val="000000"/>
        </w:rPr>
        <w:t>/</w:t>
      </w:r>
      <w:proofErr w:type="spellStart"/>
      <w:r w:rsidRPr="005378AD">
        <w:rPr>
          <w:rFonts w:cs="Times"/>
          <w:color w:val="000000"/>
        </w:rPr>
        <w:t>L2</w:t>
      </w:r>
      <w:proofErr w:type="spellEnd"/>
      <w:r w:rsidRPr="005378AD">
        <w:rPr>
          <w:rFonts w:cs="Times"/>
          <w:color w:val="000000"/>
        </w:rPr>
        <w:t xml:space="preserve">-centric inter-cell mobility </w:t>
      </w:r>
      <w:r w:rsidRPr="005378AD">
        <w:rPr>
          <w:rFonts w:cs="Times"/>
        </w:rPr>
        <w:t xml:space="preserve">and inter-cell </w:t>
      </w:r>
      <w:proofErr w:type="spellStart"/>
      <w:r w:rsidRPr="005378AD">
        <w:rPr>
          <w:rFonts w:cs="Times"/>
        </w:rPr>
        <w:t>mTRP</w:t>
      </w:r>
      <w:proofErr w:type="spellEnd"/>
      <w:r w:rsidRPr="005378AD">
        <w:rPr>
          <w:rFonts w:cs="Times"/>
        </w:rPr>
        <w:t xml:space="preserve">. If the support of CSI-RS (for e.g. mobility and/or tracking) of non-serving cell(s) as a measurement RS for </w:t>
      </w:r>
      <w:proofErr w:type="spellStart"/>
      <w:r w:rsidRPr="005378AD">
        <w:rPr>
          <w:rFonts w:cs="Times"/>
          <w:color w:val="000000"/>
        </w:rPr>
        <w:t>L1</w:t>
      </w:r>
      <w:proofErr w:type="spellEnd"/>
      <w:r w:rsidRPr="005378AD">
        <w:rPr>
          <w:rFonts w:cs="Times"/>
          <w:color w:val="000000"/>
        </w:rPr>
        <w:t>/</w:t>
      </w:r>
      <w:proofErr w:type="spellStart"/>
      <w:r w:rsidRPr="005378AD">
        <w:rPr>
          <w:rFonts w:cs="Times"/>
          <w:color w:val="000000"/>
        </w:rPr>
        <w:t>L2</w:t>
      </w:r>
      <w:proofErr w:type="spellEnd"/>
      <w:r w:rsidRPr="005378AD">
        <w:rPr>
          <w:rFonts w:cs="Times"/>
          <w:color w:val="000000"/>
        </w:rPr>
        <w:t xml:space="preserve">-centric inter-cell mobility </w:t>
      </w:r>
      <w:r w:rsidRPr="005378AD">
        <w:rPr>
          <w:rFonts w:cs="Times"/>
        </w:rPr>
        <w:t xml:space="preserve">and inter-cell </w:t>
      </w:r>
      <w:proofErr w:type="spellStart"/>
      <w:r w:rsidRPr="005378AD">
        <w:rPr>
          <w:rFonts w:cs="Times"/>
        </w:rPr>
        <w:t>mTRP</w:t>
      </w:r>
      <w:proofErr w:type="spellEnd"/>
      <w:r w:rsidRPr="005378AD">
        <w:rPr>
          <w:rFonts w:cs="Times"/>
        </w:rPr>
        <w:t xml:space="preserve"> is confirmed, </w:t>
      </w:r>
      <w:proofErr w:type="spellStart"/>
      <w:r w:rsidRPr="005378AD">
        <w:rPr>
          <w:rFonts w:cs="Times"/>
        </w:rPr>
        <w:t>Rel.15</w:t>
      </w:r>
      <w:proofErr w:type="spellEnd"/>
      <w:r w:rsidRPr="005378AD">
        <w:rPr>
          <w:rFonts w:cs="Times"/>
        </w:rPr>
        <w:t xml:space="preserve"> CSI-</w:t>
      </w:r>
      <w:proofErr w:type="spellStart"/>
      <w:r w:rsidRPr="005378AD">
        <w:rPr>
          <w:rFonts w:cs="Times"/>
        </w:rPr>
        <w:t>RSRP</w:t>
      </w:r>
      <w:proofErr w:type="spellEnd"/>
      <w:r w:rsidRPr="005378AD">
        <w:rPr>
          <w:rFonts w:cs="Times"/>
        </w:rPr>
        <w:t xml:space="preserve"> is also supported  </w:t>
      </w:r>
    </w:p>
    <w:p w:rsidR="005378AD" w:rsidRPr="005378AD" w:rsidRDefault="005378AD" w:rsidP="005378AD">
      <w:pPr>
        <w:pStyle w:val="ListParagraph"/>
        <w:numPr>
          <w:ilvl w:val="2"/>
          <w:numId w:val="8"/>
        </w:numPr>
        <w:autoSpaceDN w:val="0"/>
        <w:snapToGrid w:val="0"/>
        <w:contextualSpacing w:val="0"/>
        <w:rPr>
          <w:rFonts w:cs="Times"/>
        </w:rPr>
      </w:pPr>
      <w:r w:rsidRPr="005378AD">
        <w:rPr>
          <w:rFonts w:cs="Times"/>
        </w:rPr>
        <w:t xml:space="preserve">Whether the support applies to CSI-RS with or without </w:t>
      </w:r>
      <w:proofErr w:type="spellStart"/>
      <w:r w:rsidRPr="005378AD">
        <w:rPr>
          <w:rFonts w:cs="Times"/>
        </w:rPr>
        <w:t>QCL</w:t>
      </w:r>
      <w:proofErr w:type="spellEnd"/>
      <w:r w:rsidRPr="005378AD">
        <w:rPr>
          <w:rFonts w:cs="Times"/>
        </w:rPr>
        <w:t xml:space="preserve"> source, or both</w:t>
      </w:r>
    </w:p>
    <w:p w:rsidR="005378AD" w:rsidRPr="005378AD" w:rsidRDefault="005378AD" w:rsidP="005378AD">
      <w:pPr>
        <w:pStyle w:val="ListParagraph"/>
        <w:numPr>
          <w:ilvl w:val="1"/>
          <w:numId w:val="8"/>
        </w:numPr>
        <w:autoSpaceDN w:val="0"/>
        <w:snapToGrid w:val="0"/>
        <w:contextualSpacing w:val="0"/>
        <w:rPr>
          <w:rFonts w:cs="Times"/>
        </w:rPr>
      </w:pPr>
      <w:proofErr w:type="spellStart"/>
      <w:r w:rsidRPr="005378AD">
        <w:rPr>
          <w:rFonts w:cs="Times"/>
        </w:rPr>
        <w:t>FFS</w:t>
      </w:r>
      <w:proofErr w:type="spellEnd"/>
      <w:r w:rsidRPr="005378AD">
        <w:rPr>
          <w:rFonts w:cs="Times"/>
        </w:rPr>
        <w:t xml:space="preserve">: The number of non-serving cell(s) for measurement/reporting </w:t>
      </w:r>
    </w:p>
    <w:p w:rsidR="005378AD" w:rsidRPr="005378AD" w:rsidRDefault="005378AD" w:rsidP="005378AD">
      <w:pPr>
        <w:pStyle w:val="ListParagraph"/>
        <w:numPr>
          <w:ilvl w:val="1"/>
          <w:numId w:val="8"/>
        </w:numPr>
        <w:autoSpaceDN w:val="0"/>
        <w:snapToGrid w:val="0"/>
        <w:contextualSpacing w:val="0"/>
        <w:rPr>
          <w:rFonts w:cs="Times"/>
        </w:rPr>
      </w:pPr>
      <w:proofErr w:type="spellStart"/>
      <w:r w:rsidRPr="005378AD">
        <w:rPr>
          <w:rFonts w:cs="Times"/>
        </w:rPr>
        <w:t>FFS</w:t>
      </w:r>
      <w:proofErr w:type="spellEnd"/>
      <w:r w:rsidRPr="005378AD">
        <w:rPr>
          <w:rFonts w:cs="Times"/>
        </w:rPr>
        <w:t xml:space="preserve">: time </w:t>
      </w:r>
      <w:proofErr w:type="spellStart"/>
      <w:r w:rsidRPr="005378AD">
        <w:rPr>
          <w:rFonts w:cs="Times"/>
        </w:rPr>
        <w:t>behavior</w:t>
      </w:r>
      <w:proofErr w:type="spellEnd"/>
      <w:r w:rsidRPr="005378AD">
        <w:rPr>
          <w:rFonts w:cs="Times"/>
        </w:rPr>
        <w:t xml:space="preserve"> of the reporting, i.e. periodic, semi-persistent, aperiodic, or UE-initiated</w:t>
      </w:r>
    </w:p>
    <w:p w:rsidR="005378AD" w:rsidRPr="005378AD" w:rsidRDefault="005378AD" w:rsidP="005378AD">
      <w:pPr>
        <w:pStyle w:val="ListParagraph"/>
        <w:numPr>
          <w:ilvl w:val="0"/>
          <w:numId w:val="8"/>
        </w:numPr>
        <w:autoSpaceDN w:val="0"/>
        <w:snapToGrid w:val="0"/>
        <w:contextualSpacing w:val="0"/>
        <w:rPr>
          <w:rFonts w:cs="Times"/>
        </w:rPr>
      </w:pPr>
      <w:proofErr w:type="spellStart"/>
      <w:r w:rsidRPr="005378AD">
        <w:rPr>
          <w:rFonts w:cs="Times"/>
        </w:rPr>
        <w:t>FFS</w:t>
      </w:r>
      <w:proofErr w:type="spellEnd"/>
      <w:r w:rsidRPr="005378AD">
        <w:rPr>
          <w:rFonts w:cs="Times"/>
        </w:rPr>
        <w:t xml:space="preserve">: If other reporting quantities are supported, e.g. </w:t>
      </w:r>
      <w:proofErr w:type="spellStart"/>
      <w:r w:rsidRPr="005378AD">
        <w:rPr>
          <w:rFonts w:cs="Times"/>
        </w:rPr>
        <w:t>L3-RSRP</w:t>
      </w:r>
      <w:proofErr w:type="spellEnd"/>
      <w:r w:rsidRPr="005378AD">
        <w:rPr>
          <w:rFonts w:cs="Times"/>
        </w:rPr>
        <w:t xml:space="preserve">, hybrid </w:t>
      </w:r>
      <w:proofErr w:type="spellStart"/>
      <w:r w:rsidRPr="005378AD">
        <w:rPr>
          <w:rFonts w:cs="Times"/>
        </w:rPr>
        <w:t>L1</w:t>
      </w:r>
      <w:proofErr w:type="spellEnd"/>
      <w:r w:rsidRPr="005378AD">
        <w:rPr>
          <w:rFonts w:cs="Times"/>
        </w:rPr>
        <w:t>/</w:t>
      </w:r>
      <w:proofErr w:type="spellStart"/>
      <w:r w:rsidRPr="005378AD">
        <w:rPr>
          <w:rFonts w:cs="Times"/>
        </w:rPr>
        <w:t>L3-RSRP</w:t>
      </w:r>
      <w:proofErr w:type="spellEnd"/>
    </w:p>
    <w:p w:rsidR="005378AD" w:rsidRPr="005378AD" w:rsidRDefault="005378AD" w:rsidP="005378AD">
      <w:pPr>
        <w:pStyle w:val="ListParagraph"/>
        <w:numPr>
          <w:ilvl w:val="0"/>
          <w:numId w:val="8"/>
        </w:numPr>
        <w:autoSpaceDN w:val="0"/>
        <w:snapToGrid w:val="0"/>
        <w:contextualSpacing w:val="0"/>
        <w:rPr>
          <w:rFonts w:cs="Times"/>
        </w:rPr>
      </w:pPr>
      <w:proofErr w:type="spellStart"/>
      <w:r w:rsidRPr="005378AD">
        <w:rPr>
          <w:rFonts w:cs="Times"/>
        </w:rPr>
        <w:t>FFS</w:t>
      </w:r>
      <w:proofErr w:type="spellEnd"/>
      <w:r w:rsidRPr="005378AD">
        <w:rPr>
          <w:rFonts w:cs="Times"/>
        </w:rPr>
        <w:t>: Dynamic activation/deactivation/selection of the beam measurement on the RS(s) associated with non-serving cell(s) via MAC CE</w:t>
      </w:r>
    </w:p>
    <w:p w:rsidR="005378AD" w:rsidRPr="005378AD" w:rsidRDefault="005378AD" w:rsidP="005378AD">
      <w:pPr>
        <w:pStyle w:val="ListParagraph"/>
        <w:numPr>
          <w:ilvl w:val="0"/>
          <w:numId w:val="8"/>
        </w:numPr>
        <w:autoSpaceDN w:val="0"/>
        <w:snapToGrid w:val="0"/>
        <w:contextualSpacing w:val="0"/>
        <w:rPr>
          <w:rFonts w:cs="Times"/>
        </w:rPr>
      </w:pPr>
      <w:proofErr w:type="spellStart"/>
      <w:r w:rsidRPr="005378AD">
        <w:rPr>
          <w:rFonts w:cs="Times"/>
        </w:rPr>
        <w:t>FFS</w:t>
      </w:r>
      <w:proofErr w:type="spellEnd"/>
      <w:r w:rsidRPr="005378AD">
        <w:rPr>
          <w:rFonts w:cs="Times"/>
        </w:rPr>
        <w:t xml:space="preserve">: Timing assumption </w:t>
      </w:r>
      <w:r w:rsidRPr="005378AD">
        <w:rPr>
          <w:rFonts w:cs="Times"/>
          <w:lang w:eastAsia="zh-CN"/>
        </w:rPr>
        <w:t>(e.g. time of arrival and time of the measurement)</w:t>
      </w:r>
      <w:r w:rsidRPr="005378AD">
        <w:rPr>
          <w:rFonts w:cs="Times"/>
        </w:rPr>
        <w:t xml:space="preserve"> for measurement of non-serving cell RS measurement</w:t>
      </w:r>
    </w:p>
    <w:p w:rsidR="001F5120" w:rsidRPr="004948CF" w:rsidRDefault="001F5120">
      <w:pPr>
        <w:pStyle w:val="CommentText"/>
        <w:tabs>
          <w:tab w:val="left" w:pos="426"/>
          <w:tab w:val="left" w:pos="4678"/>
          <w:tab w:val="left" w:pos="5954"/>
          <w:tab w:val="left" w:pos="7088"/>
        </w:tabs>
        <w:spacing w:beforeLines="50" w:before="120" w:line="260" w:lineRule="auto"/>
        <w:jc w:val="both"/>
        <w:rPr>
          <w:bCs/>
          <w:sz w:val="20"/>
          <w:szCs w:val="20"/>
          <w:lang w:eastAsia="zh-CN"/>
        </w:rPr>
      </w:pPr>
    </w:p>
    <w:p w:rsidR="001F5120" w:rsidRDefault="00DD3C7B">
      <w:pPr>
        <w:outlineLvl w:val="0"/>
        <w:rPr>
          <w:rFonts w:ascii="Arial" w:hAnsi="Arial" w:cs="Arial"/>
          <w:b/>
        </w:rPr>
      </w:pPr>
      <w:r>
        <w:rPr>
          <w:rFonts w:ascii="Arial" w:hAnsi="Arial" w:cs="Arial"/>
          <w:b/>
        </w:rPr>
        <w:t>2. Actions:</w:t>
      </w:r>
    </w:p>
    <w:p w:rsidR="001F5120" w:rsidRDefault="00DD3C7B">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proofErr w:type="spellStart"/>
      <w:r>
        <w:rPr>
          <w:rFonts w:ascii="Arial" w:hAnsi="Arial" w:cs="Arial"/>
          <w:b/>
          <w:lang w:eastAsia="zh-CN"/>
        </w:rPr>
        <w:t>RAN2</w:t>
      </w:r>
      <w:proofErr w:type="spellEnd"/>
      <w:r>
        <w:rPr>
          <w:rFonts w:ascii="Arial" w:hAnsi="Arial" w:cs="Arial"/>
          <w:b/>
          <w:lang w:eastAsia="zh-CN"/>
        </w:rPr>
        <w:t xml:space="preserve"> group</w:t>
      </w:r>
    </w:p>
    <w:p w:rsidR="001F5120" w:rsidRDefault="00DD3C7B">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RAN2</w:t>
      </w:r>
      <w:proofErr w:type="spellEnd"/>
      <w:r>
        <w:rPr>
          <w:rFonts w:hint="eastAsia"/>
          <w:sz w:val="20"/>
          <w:szCs w:val="20"/>
        </w:rPr>
        <w:t xml:space="preserve"> to take the above information into consideration.</w:t>
      </w:r>
    </w:p>
    <w:p w:rsidR="001F5120" w:rsidRDefault="001F5120">
      <w:pPr>
        <w:tabs>
          <w:tab w:val="left" w:pos="5507"/>
        </w:tabs>
        <w:rPr>
          <w:rFonts w:ascii="Arial" w:hAnsi="Arial" w:cs="Arial"/>
          <w:b/>
        </w:rPr>
      </w:pPr>
    </w:p>
    <w:p w:rsidR="001F5120" w:rsidRDefault="00DD3C7B">
      <w:pPr>
        <w:tabs>
          <w:tab w:val="left" w:pos="5507"/>
        </w:tabs>
        <w:outlineLvl w:val="0"/>
        <w:rPr>
          <w:rFonts w:ascii="Arial" w:hAnsi="Arial" w:cs="Arial"/>
          <w:b/>
        </w:rPr>
      </w:pPr>
      <w:r>
        <w:rPr>
          <w:rFonts w:ascii="Arial" w:hAnsi="Arial" w:cs="Arial"/>
          <w:b/>
        </w:rPr>
        <w:t xml:space="preserve">3. Date of Next </w:t>
      </w:r>
      <w:proofErr w:type="spellStart"/>
      <w:r>
        <w:rPr>
          <w:rFonts w:ascii="Arial" w:hAnsi="Arial" w:cs="Arial"/>
          <w:b/>
        </w:rPr>
        <w:t>TSG</w:t>
      </w:r>
      <w:proofErr w:type="spellEnd"/>
      <w:r>
        <w:rPr>
          <w:rFonts w:ascii="Arial" w:hAnsi="Arial" w:cs="Arial"/>
          <w:b/>
        </w:rPr>
        <w:t xml:space="preserve">-RAN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DD4B09" w:rsidRDefault="00DD4B09">
      <w:pPr>
        <w:tabs>
          <w:tab w:val="left" w:pos="5103"/>
        </w:tabs>
        <w:ind w:left="2275" w:hanging="2275"/>
        <w:rPr>
          <w:sz w:val="20"/>
          <w:szCs w:val="20"/>
        </w:rPr>
      </w:pPr>
      <w:proofErr w:type="spellStart"/>
      <w:r>
        <w:rPr>
          <w:sz w:val="20"/>
          <w:szCs w:val="20"/>
        </w:rPr>
        <w:t>TSG</w:t>
      </w:r>
      <w:proofErr w:type="spellEnd"/>
      <w:r>
        <w:rPr>
          <w:sz w:val="20"/>
          <w:szCs w:val="20"/>
        </w:rPr>
        <w:t xml:space="preserve"> RAN </w:t>
      </w:r>
      <w:proofErr w:type="spellStart"/>
      <w:r>
        <w:rPr>
          <w:sz w:val="20"/>
          <w:szCs w:val="20"/>
        </w:rPr>
        <w:t>WG1</w:t>
      </w:r>
      <w:proofErr w:type="spellEnd"/>
      <w:r>
        <w:rPr>
          <w:sz w:val="20"/>
          <w:szCs w:val="20"/>
        </w:rPr>
        <w:t xml:space="preserve"> Meeting #</w:t>
      </w:r>
      <w:proofErr w:type="spellStart"/>
      <w:r>
        <w:rPr>
          <w:sz w:val="20"/>
          <w:szCs w:val="20"/>
        </w:rPr>
        <w:t>10</w:t>
      </w:r>
      <w:r>
        <w:rPr>
          <w:sz w:val="20"/>
          <w:szCs w:val="20"/>
          <w:lang w:eastAsia="zh-CN"/>
        </w:rPr>
        <w:t>6bis</w:t>
      </w:r>
      <w:proofErr w:type="spellEnd"/>
      <w:r>
        <w:rPr>
          <w:rFonts w:hint="eastAsia"/>
          <w:sz w:val="20"/>
          <w:szCs w:val="20"/>
          <w:lang w:eastAsia="zh-CN"/>
        </w:rPr>
        <w:t>-e</w:t>
      </w:r>
      <w:r>
        <w:rPr>
          <w:sz w:val="20"/>
          <w:szCs w:val="20"/>
          <w:lang w:eastAsia="zh-CN"/>
        </w:rPr>
        <w:tab/>
      </w:r>
      <w:r w:rsidR="003747A9">
        <w:rPr>
          <w:sz w:val="20"/>
          <w:szCs w:val="20"/>
          <w:lang w:eastAsia="zh-CN"/>
        </w:rPr>
        <w:tab/>
      </w:r>
      <w:r w:rsidR="003747A9">
        <w:rPr>
          <w:sz w:val="20"/>
          <w:szCs w:val="20"/>
          <w:lang w:eastAsia="zh-CN"/>
        </w:rPr>
        <w:tab/>
      </w:r>
      <w:r w:rsidR="003747A9">
        <w:rPr>
          <w:sz w:val="20"/>
          <w:szCs w:val="20"/>
          <w:lang w:eastAsia="zh-CN"/>
        </w:rPr>
        <w:tab/>
      </w:r>
      <w:r w:rsidR="003747A9">
        <w:rPr>
          <w:sz w:val="20"/>
          <w:szCs w:val="20"/>
          <w:lang w:eastAsia="zh-CN"/>
        </w:rPr>
        <w:tab/>
      </w:r>
      <w:r w:rsidR="003747A9">
        <w:rPr>
          <w:sz w:val="20"/>
          <w:szCs w:val="20"/>
          <w:lang w:eastAsia="zh-CN"/>
        </w:rPr>
        <w:tab/>
        <w:t xml:space="preserve"> </w:t>
      </w:r>
      <w:r>
        <w:rPr>
          <w:rFonts w:hint="eastAsia"/>
          <w:sz w:val="20"/>
          <w:szCs w:val="20"/>
          <w:lang w:eastAsia="zh-CN"/>
        </w:rPr>
        <w:t xml:space="preserve">October </w:t>
      </w:r>
      <w:r w:rsidR="00C040D6">
        <w:rPr>
          <w:sz w:val="20"/>
          <w:szCs w:val="20"/>
          <w:lang w:eastAsia="zh-CN"/>
        </w:rPr>
        <w:t>11</w:t>
      </w:r>
      <w:r>
        <w:rPr>
          <w:rFonts w:hint="eastAsia"/>
          <w:sz w:val="20"/>
          <w:szCs w:val="20"/>
          <w:vertAlign w:val="superscript"/>
          <w:lang w:eastAsia="zh-CN"/>
        </w:rPr>
        <w:t>th</w:t>
      </w:r>
      <w:r>
        <w:rPr>
          <w:rFonts w:hint="eastAsia"/>
          <w:sz w:val="20"/>
          <w:szCs w:val="20"/>
          <w:lang w:eastAsia="zh-CN"/>
        </w:rPr>
        <w:t xml:space="preserve"> </w:t>
      </w:r>
      <w:r>
        <w:rPr>
          <w:sz w:val="20"/>
          <w:szCs w:val="20"/>
        </w:rPr>
        <w:t>–</w:t>
      </w:r>
      <w:r>
        <w:rPr>
          <w:rFonts w:hint="eastAsia"/>
          <w:sz w:val="20"/>
          <w:szCs w:val="20"/>
          <w:lang w:eastAsia="zh-CN"/>
        </w:rPr>
        <w:t>1</w:t>
      </w:r>
      <w:r w:rsidR="00C040D6">
        <w:rPr>
          <w:sz w:val="20"/>
          <w:szCs w:val="20"/>
          <w:lang w:eastAsia="zh-CN"/>
        </w:rPr>
        <w:t>9</w:t>
      </w:r>
      <w:r>
        <w:rPr>
          <w:rFonts w:hint="eastAsia"/>
          <w:sz w:val="20"/>
          <w:szCs w:val="20"/>
          <w:vertAlign w:val="superscript"/>
          <w:lang w:eastAsia="zh-CN"/>
        </w:rPr>
        <w:t>th</w:t>
      </w:r>
      <w:r>
        <w:rPr>
          <w:sz w:val="20"/>
          <w:szCs w:val="20"/>
        </w:rPr>
        <w:t>, 202</w:t>
      </w:r>
      <w:r w:rsidR="00C040D6">
        <w:rPr>
          <w:sz w:val="20"/>
          <w:szCs w:val="20"/>
        </w:rPr>
        <w:t>1</w:t>
      </w:r>
    </w:p>
    <w:p w:rsidR="003747A9" w:rsidRDefault="003747A9" w:rsidP="003747A9">
      <w:pPr>
        <w:tabs>
          <w:tab w:val="left" w:pos="5103"/>
        </w:tabs>
        <w:ind w:left="2275" w:hanging="2275"/>
        <w:rPr>
          <w:sz w:val="20"/>
          <w:szCs w:val="20"/>
        </w:rPr>
      </w:pPr>
      <w:proofErr w:type="spellStart"/>
      <w:r>
        <w:rPr>
          <w:sz w:val="20"/>
          <w:szCs w:val="20"/>
        </w:rPr>
        <w:t>TSG</w:t>
      </w:r>
      <w:proofErr w:type="spellEnd"/>
      <w:r>
        <w:rPr>
          <w:sz w:val="20"/>
          <w:szCs w:val="20"/>
        </w:rPr>
        <w:t xml:space="preserve"> RAN </w:t>
      </w:r>
      <w:proofErr w:type="spellStart"/>
      <w:r>
        <w:rPr>
          <w:sz w:val="20"/>
          <w:szCs w:val="20"/>
        </w:rPr>
        <w:t>WG1</w:t>
      </w:r>
      <w:proofErr w:type="spellEnd"/>
      <w:r>
        <w:rPr>
          <w:sz w:val="20"/>
          <w:szCs w:val="20"/>
        </w:rPr>
        <w:t xml:space="preserve"> Meeting #10</w:t>
      </w:r>
      <w:r>
        <w:rPr>
          <w:sz w:val="20"/>
          <w:szCs w:val="20"/>
          <w:lang w:eastAsia="zh-CN"/>
        </w:rPr>
        <w:t>7</w:t>
      </w:r>
      <w:r>
        <w:rPr>
          <w:rFonts w:hint="eastAsia"/>
          <w:sz w:val="20"/>
          <w:szCs w:val="20"/>
          <w:lang w:eastAsia="zh-CN"/>
        </w:rPr>
        <w:t>-e</w:t>
      </w:r>
      <w:r>
        <w:rPr>
          <w:sz w:val="20"/>
          <w:szCs w:val="20"/>
          <w:lang w:eastAsia="zh-CN"/>
        </w:rPr>
        <w:tab/>
      </w:r>
      <w:r>
        <w:rPr>
          <w:sz w:val="20"/>
          <w:szCs w:val="20"/>
          <w:lang w:eastAsia="zh-CN"/>
        </w:rPr>
        <w:tab/>
        <w:t xml:space="preserve">     </w:t>
      </w:r>
      <w:r>
        <w:rPr>
          <w:rFonts w:hint="eastAsia"/>
          <w:sz w:val="20"/>
          <w:szCs w:val="20"/>
          <w:lang w:eastAsia="zh-CN"/>
        </w:rPr>
        <w:t xml:space="preserve">                          </w:t>
      </w:r>
      <w:r>
        <w:rPr>
          <w:sz w:val="20"/>
          <w:szCs w:val="20"/>
          <w:lang w:eastAsia="zh-CN"/>
        </w:rPr>
        <w:t>November</w:t>
      </w:r>
      <w:r>
        <w:rPr>
          <w:rFonts w:hint="eastAsia"/>
          <w:sz w:val="20"/>
          <w:szCs w:val="20"/>
          <w:lang w:eastAsia="zh-CN"/>
        </w:rPr>
        <w:t xml:space="preserve"> </w:t>
      </w:r>
      <w:r>
        <w:rPr>
          <w:sz w:val="20"/>
          <w:szCs w:val="20"/>
          <w:lang w:eastAsia="zh-CN"/>
        </w:rPr>
        <w:t>11</w:t>
      </w:r>
      <w:r>
        <w:rPr>
          <w:rFonts w:hint="eastAsia"/>
          <w:sz w:val="20"/>
          <w:szCs w:val="20"/>
          <w:vertAlign w:val="superscript"/>
          <w:lang w:eastAsia="zh-CN"/>
        </w:rPr>
        <w:t>th</w:t>
      </w:r>
      <w:r>
        <w:rPr>
          <w:rFonts w:hint="eastAsia"/>
          <w:sz w:val="20"/>
          <w:szCs w:val="20"/>
          <w:lang w:eastAsia="zh-CN"/>
        </w:rPr>
        <w:t xml:space="preserve"> </w:t>
      </w:r>
      <w:r>
        <w:rPr>
          <w:sz w:val="20"/>
          <w:szCs w:val="20"/>
        </w:rPr>
        <w:t>–</w:t>
      </w:r>
      <w:r>
        <w:rPr>
          <w:rFonts w:hint="eastAsia"/>
          <w:sz w:val="20"/>
          <w:szCs w:val="20"/>
          <w:lang w:eastAsia="zh-CN"/>
        </w:rPr>
        <w:t>1</w:t>
      </w:r>
      <w:r>
        <w:rPr>
          <w:sz w:val="20"/>
          <w:szCs w:val="20"/>
          <w:lang w:eastAsia="zh-CN"/>
        </w:rPr>
        <w:t>9</w:t>
      </w:r>
      <w:r>
        <w:rPr>
          <w:rFonts w:hint="eastAsia"/>
          <w:sz w:val="20"/>
          <w:szCs w:val="20"/>
          <w:vertAlign w:val="superscript"/>
          <w:lang w:eastAsia="zh-CN"/>
        </w:rPr>
        <w:t>th</w:t>
      </w:r>
      <w:r>
        <w:rPr>
          <w:sz w:val="20"/>
          <w:szCs w:val="20"/>
        </w:rPr>
        <w:t>, 2021</w:t>
      </w:r>
    </w:p>
    <w:p w:rsidR="00DD4B09" w:rsidRDefault="00DD4B09">
      <w:pPr>
        <w:tabs>
          <w:tab w:val="left" w:pos="5103"/>
        </w:tabs>
        <w:ind w:left="2275" w:hanging="2275"/>
        <w:rPr>
          <w:rFonts w:ascii="Arial" w:hAnsi="Arial" w:cs="Arial"/>
        </w:rPr>
      </w:pPr>
    </w:p>
    <w:p w:rsidR="001F5120" w:rsidRDefault="001F5120">
      <w:pPr>
        <w:tabs>
          <w:tab w:val="left" w:pos="5103"/>
        </w:tabs>
        <w:ind w:left="2275" w:hanging="2275"/>
        <w:rPr>
          <w:sz w:val="20"/>
          <w:szCs w:val="20"/>
        </w:rPr>
      </w:pPr>
    </w:p>
    <w:sectPr w:rsidR="001F5120">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8EB" w:rsidRDefault="003D78EB">
      <w:pPr>
        <w:spacing w:after="0" w:line="240" w:lineRule="auto"/>
      </w:pPr>
      <w:r>
        <w:separator/>
      </w:r>
    </w:p>
  </w:endnote>
  <w:endnote w:type="continuationSeparator" w:id="0">
    <w:p w:rsidR="003D78EB" w:rsidRDefault="003D7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8EB" w:rsidRDefault="003D78EB">
      <w:pPr>
        <w:spacing w:after="0" w:line="240" w:lineRule="auto"/>
      </w:pPr>
      <w:r>
        <w:separator/>
      </w:r>
    </w:p>
  </w:footnote>
  <w:footnote w:type="continuationSeparator" w:id="0">
    <w:p w:rsidR="003D78EB" w:rsidRDefault="003D78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120" w:rsidRDefault="001F5120">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nsid w:val="6E627B08"/>
    <w:multiLevelType w:val="multilevel"/>
    <w:tmpl w:val="6E627B08"/>
    <w:lvl w:ilvl="0">
      <w:start w:val="1"/>
      <w:numFmt w:val="bullet"/>
      <w:lvlText w:val=""/>
      <w:lvlJc w:val="left"/>
      <w:pPr>
        <w:tabs>
          <w:tab w:val="left" w:pos="-420"/>
        </w:tabs>
        <w:ind w:left="660" w:hanging="360"/>
      </w:pPr>
      <w:rPr>
        <w:rFonts w:ascii="Symbol" w:hAnsi="Symbol" w:hint="default"/>
      </w:rPr>
    </w:lvl>
    <w:lvl w:ilvl="1">
      <w:start w:val="1"/>
      <w:numFmt w:val="bullet"/>
      <w:lvlText w:val="o"/>
      <w:lvlJc w:val="left"/>
      <w:pPr>
        <w:tabs>
          <w:tab w:val="left" w:pos="-420"/>
        </w:tabs>
        <w:ind w:left="1380" w:hanging="360"/>
      </w:pPr>
      <w:rPr>
        <w:rFonts w:ascii="Courier New" w:hAnsi="Courier New" w:cs="Courier New" w:hint="default"/>
      </w:rPr>
    </w:lvl>
    <w:lvl w:ilvl="2">
      <w:start w:val="1"/>
      <w:numFmt w:val="bullet"/>
      <w:lvlText w:val=""/>
      <w:lvlJc w:val="left"/>
      <w:pPr>
        <w:tabs>
          <w:tab w:val="left" w:pos="-420"/>
        </w:tabs>
        <w:ind w:left="2100" w:hanging="360"/>
      </w:pPr>
      <w:rPr>
        <w:rFonts w:ascii="Wingdings" w:hAnsi="Wingdings" w:hint="default"/>
      </w:rPr>
    </w:lvl>
    <w:lvl w:ilvl="3">
      <w:start w:val="1"/>
      <w:numFmt w:val="bullet"/>
      <w:lvlText w:val=""/>
      <w:lvlJc w:val="left"/>
      <w:pPr>
        <w:tabs>
          <w:tab w:val="left" w:pos="-420"/>
        </w:tabs>
        <w:ind w:left="2820" w:hanging="360"/>
      </w:pPr>
      <w:rPr>
        <w:rFonts w:ascii="Symbol" w:hAnsi="Symbol" w:hint="default"/>
      </w:rPr>
    </w:lvl>
    <w:lvl w:ilvl="4">
      <w:start w:val="1"/>
      <w:numFmt w:val="bullet"/>
      <w:lvlText w:val="o"/>
      <w:lvlJc w:val="left"/>
      <w:pPr>
        <w:tabs>
          <w:tab w:val="left" w:pos="-420"/>
        </w:tabs>
        <w:ind w:left="3540" w:hanging="360"/>
      </w:pPr>
      <w:rPr>
        <w:rFonts w:ascii="Courier New" w:hAnsi="Courier New" w:cs="Courier New" w:hint="default"/>
      </w:rPr>
    </w:lvl>
    <w:lvl w:ilvl="5">
      <w:start w:val="1"/>
      <w:numFmt w:val="bullet"/>
      <w:lvlText w:val=""/>
      <w:lvlJc w:val="left"/>
      <w:pPr>
        <w:tabs>
          <w:tab w:val="left" w:pos="-420"/>
        </w:tabs>
        <w:ind w:left="4260" w:hanging="360"/>
      </w:pPr>
      <w:rPr>
        <w:rFonts w:ascii="Wingdings" w:hAnsi="Wingdings" w:hint="default"/>
      </w:rPr>
    </w:lvl>
    <w:lvl w:ilvl="6">
      <w:start w:val="1"/>
      <w:numFmt w:val="bullet"/>
      <w:lvlText w:val=""/>
      <w:lvlJc w:val="left"/>
      <w:pPr>
        <w:tabs>
          <w:tab w:val="left" w:pos="-420"/>
        </w:tabs>
        <w:ind w:left="4980" w:hanging="360"/>
      </w:pPr>
      <w:rPr>
        <w:rFonts w:ascii="Symbol" w:hAnsi="Symbol" w:hint="default"/>
      </w:rPr>
    </w:lvl>
    <w:lvl w:ilvl="7">
      <w:start w:val="1"/>
      <w:numFmt w:val="bullet"/>
      <w:lvlText w:val="o"/>
      <w:lvlJc w:val="left"/>
      <w:pPr>
        <w:tabs>
          <w:tab w:val="left" w:pos="-420"/>
        </w:tabs>
        <w:ind w:left="5700" w:hanging="360"/>
      </w:pPr>
      <w:rPr>
        <w:rFonts w:ascii="Courier New" w:hAnsi="Courier New" w:cs="Courier New" w:hint="default"/>
      </w:rPr>
    </w:lvl>
    <w:lvl w:ilvl="8">
      <w:start w:val="1"/>
      <w:numFmt w:val="bullet"/>
      <w:lvlText w:val=""/>
      <w:lvlJc w:val="left"/>
      <w:pPr>
        <w:tabs>
          <w:tab w:val="left" w:pos="-420"/>
        </w:tabs>
        <w:ind w:left="6420" w:hanging="360"/>
      </w:pPr>
      <w:rPr>
        <w:rFonts w:ascii="Wingdings" w:hAnsi="Wingdings" w:hint="default"/>
      </w:rPr>
    </w:lvl>
  </w:abstractNum>
  <w:abstractNum w:abstractNumId="5">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3"/>
  </w:num>
  <w:num w:numId="4">
    <w:abstractNumId w:val="7"/>
  </w:num>
  <w:num w:numId="5">
    <w:abstractNumId w:val="5"/>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5CC"/>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359"/>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53"/>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8EB"/>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1E1"/>
    <w:rsid w:val="005E0339"/>
    <w:rsid w:val="005E0837"/>
    <w:rsid w:val="005E1175"/>
    <w:rsid w:val="005E11AC"/>
    <w:rsid w:val="005E1427"/>
    <w:rsid w:val="005E16DB"/>
    <w:rsid w:val="005E17ED"/>
    <w:rsid w:val="005E1BEE"/>
    <w:rsid w:val="005E1D52"/>
    <w:rsid w:val="005E234A"/>
    <w:rsid w:val="005E248E"/>
    <w:rsid w:val="005E26EA"/>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4F9C"/>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6E3"/>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2C6"/>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E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1B56E69-F71D-479E-AF05-3F10282C8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表段落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aliases w:val="- Bullets,リスト段落,Lista1,?? ??,?????,????,中等深浅网格 1 - 着色 21,¥¡¡¡¡ì¬º¥¹¥È¶ÎÂä,ÁÐ³ö¶ÎÂä,列表段落1,—ño’i—Ž,¥ê¥¹¥È¶ÎÂä,列表段落,1st level - Bullet List Paragraph,Lettre d'introduction,Paragrafo elenco,Normal bullet 2,Bullet list,목록단락,列表段落11,목록 단락,列"/>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2.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2C6B433-CB67-4467-BA89-BF33BC586A16}">
  <ds:schemaRefs>
    <ds:schemaRef ds:uri="http://schemas.openxmlformats.org/officeDocument/2006/bibliography"/>
  </ds:schemaRefs>
</ds:datastoreItem>
</file>

<file path=customXml/itemProps6.xml><?xml version="1.0" encoding="utf-8"?>
<ds:datastoreItem xmlns:ds="http://schemas.openxmlformats.org/officeDocument/2006/customXml" ds:itemID="{0E59F81E-9899-433F-A5A5-EAA02343A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13</cp:revision>
  <cp:lastPrinted>2018-01-11T06:12:00Z</cp:lastPrinted>
  <dcterms:created xsi:type="dcterms:W3CDTF">2021-07-31T08:18:00Z</dcterms:created>
  <dcterms:modified xsi:type="dcterms:W3CDTF">2021-08-06T03:00:00Z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2052-11.8.2.8696</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